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Regulamin Konkursu Patriotycznego „EKO PATRIOTA”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Organizator:</w:t>
      </w:r>
    </w:p>
    <w:p>
      <w:pPr>
        <w:pStyle w:val="Normal"/>
        <w:rPr/>
      </w:pPr>
      <w:r>
        <w:rPr/>
        <w:t>Miejska Biblioteka Publiczna w Mszanie Dolnej</w:t>
      </w:r>
    </w:p>
    <w:p>
      <w:pPr>
        <w:pStyle w:val="Normal"/>
        <w:rPr/>
      </w:pPr>
      <w:r>
        <w:rPr/>
        <w:t>ul. Piłsudskiego 58a, Mszana Dolna</w:t>
      </w:r>
    </w:p>
    <w:p>
      <w:pPr>
        <w:pStyle w:val="Normal"/>
        <w:rPr>
          <w:b/>
          <w:bCs/>
        </w:rPr>
      </w:pPr>
      <w:r>
        <w:rPr>
          <w:b/>
          <w:bCs/>
        </w:rPr>
        <w:t>Patronat:</w:t>
      </w:r>
    </w:p>
    <w:p>
      <w:pPr>
        <w:pStyle w:val="Normal"/>
        <w:rPr/>
      </w:pPr>
      <w:r>
        <w:rPr/>
        <w:t>Miasto Mszana Dolna</w:t>
      </w:r>
    </w:p>
    <w:p>
      <w:pPr>
        <w:pStyle w:val="Normal"/>
        <w:rPr>
          <w:b/>
          <w:bCs/>
        </w:rPr>
      </w:pPr>
      <w:r>
        <w:rPr>
          <w:b/>
          <w:bCs/>
        </w:rPr>
        <w:t>Temat Konkursu:</w:t>
      </w:r>
    </w:p>
    <w:p>
      <w:pPr>
        <w:pStyle w:val="Normal"/>
        <w:rPr/>
      </w:pPr>
      <w:r>
        <w:rPr/>
        <w:t>"EKO PATRIOTA”</w:t>
      </w:r>
    </w:p>
    <w:p>
      <w:pPr>
        <w:pStyle w:val="Normal"/>
        <w:rPr>
          <w:b/>
          <w:bCs/>
        </w:rPr>
      </w:pPr>
      <w:r>
        <w:rPr>
          <w:b/>
          <w:bCs/>
        </w:rPr>
        <w:t>Cel Konkursu:</w:t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/>
        <w:t>Rozwijanie wyobraźni i kreatywności u dzieci.</w:t>
      </w:r>
    </w:p>
    <w:p>
      <w:pPr>
        <w:pStyle w:val="ListParagraph"/>
        <w:numPr>
          <w:ilvl w:val="0"/>
          <w:numId w:val="1"/>
        </w:numPr>
        <w:rPr/>
      </w:pPr>
      <w:r>
        <w:rPr/>
        <w:t>Kształtowanie postaw patriotycznych i proekologicznych.</w:t>
      </w:r>
    </w:p>
    <w:p>
      <w:pPr>
        <w:pStyle w:val="ListParagraph"/>
        <w:numPr>
          <w:ilvl w:val="0"/>
          <w:numId w:val="1"/>
        </w:numPr>
        <w:rPr/>
      </w:pPr>
      <w:r>
        <w:rPr/>
        <w:t>Promowanie działań związanych z ochroną środowiska w kontekście patriotyzmu.</w:t>
      </w:r>
    </w:p>
    <w:p>
      <w:pPr>
        <w:pStyle w:val="Normal"/>
        <w:rPr>
          <w:b/>
          <w:bCs/>
        </w:rPr>
      </w:pPr>
      <w:r>
        <w:rPr>
          <w:b/>
          <w:bCs/>
        </w:rPr>
        <w:t>Uczestnicy:</w:t>
      </w:r>
    </w:p>
    <w:p>
      <w:pPr>
        <w:pStyle w:val="Normal"/>
        <w:rPr>
          <w:b/>
          <w:bCs/>
        </w:rPr>
      </w:pPr>
      <w:r>
        <w:rPr/>
        <w:t>Konkurs jest przeznaczony dla dzieci w wieku 6-9 lat, uczniów klas 0-3, podzielonych na dwie kategorie wiekowe: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Kategoria I: Klasa 0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 </w:t>
      </w:r>
      <w:r>
        <w:rPr/>
        <w:t>Kategoria II: Klasy 1-3</w:t>
      </w:r>
    </w:p>
    <w:p>
      <w:pPr>
        <w:pStyle w:val="Normal"/>
        <w:rPr>
          <w:b/>
          <w:bCs/>
        </w:rPr>
      </w:pPr>
      <w:r>
        <w:rPr>
          <w:b/>
          <w:bCs/>
        </w:rPr>
        <w:t>Zasady Konkursu:</w:t>
      </w:r>
    </w:p>
    <w:p>
      <w:pPr>
        <w:pStyle w:val="ListParagraph"/>
        <w:numPr>
          <w:ilvl w:val="0"/>
          <w:numId w:val="3"/>
        </w:numPr>
        <w:rPr/>
      </w:pPr>
      <w:r>
        <w:rPr/>
        <w:t>Zadanie konkursowe polega na wykonaniu pracy plastycznej w technice kolażu.</w:t>
      </w:r>
    </w:p>
    <w:p>
      <w:pPr>
        <w:pStyle w:val="ListParagraph"/>
        <w:numPr>
          <w:ilvl w:val="0"/>
          <w:numId w:val="3"/>
        </w:numPr>
        <w:rPr/>
      </w:pPr>
      <w:r>
        <w:rPr/>
        <w:t>Forma pracy jest dowolna – może być płaska lub przestrzenna.</w:t>
      </w:r>
    </w:p>
    <w:p>
      <w:pPr>
        <w:pStyle w:val="ListParagraph"/>
        <w:numPr>
          <w:ilvl w:val="0"/>
          <w:numId w:val="3"/>
        </w:numPr>
        <w:rPr/>
      </w:pPr>
      <w:r>
        <w:rPr/>
        <w:t>Prace muszą być wykonane samodzielnie przez uczestników.</w:t>
      </w:r>
    </w:p>
    <w:p>
      <w:pPr>
        <w:pStyle w:val="Normal"/>
        <w:rPr/>
      </w:pPr>
      <w:r>
        <w:rPr>
          <w:b/>
          <w:bCs/>
        </w:rPr>
        <w:t>Termin i Miejsce Składania Prac</w:t>
      </w:r>
      <w:r>
        <w:rPr/>
        <w:t>: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Prace konkursowe należy dostarczyć do Miejskiej Biblioteki Publicznej w Mszanie Dolnej     (ul. Piłsudskiego 58a) do dnia </w:t>
      </w:r>
      <w:r>
        <w:rPr>
          <w:b/>
          <w:bCs/>
        </w:rPr>
        <w:t>4 listopada 2024 roku.</w:t>
      </w:r>
    </w:p>
    <w:p>
      <w:pPr>
        <w:pStyle w:val="ListParagraph"/>
        <w:numPr>
          <w:ilvl w:val="0"/>
          <w:numId w:val="4"/>
        </w:numPr>
        <w:rPr/>
      </w:pPr>
      <w:r>
        <w:rPr/>
        <w:t>Do każdej pracy należy dołączyć metryczkę zawierającą: imię i nazwisko autora, klasę oraz nazwę szkoły.</w:t>
      </w:r>
    </w:p>
    <w:p>
      <w:pPr>
        <w:pStyle w:val="Normal"/>
        <w:rPr>
          <w:b/>
          <w:bCs/>
        </w:rPr>
      </w:pPr>
      <w:r>
        <w:rPr>
          <w:b/>
          <w:bCs/>
        </w:rPr>
        <w:t>Ocena Prac:</w:t>
      </w:r>
    </w:p>
    <w:p>
      <w:pPr>
        <w:pStyle w:val="ListParagraph"/>
        <w:numPr>
          <w:ilvl w:val="0"/>
          <w:numId w:val="5"/>
        </w:numPr>
        <w:rPr/>
      </w:pPr>
      <w:r>
        <w:rPr/>
        <w:t>Prace będą oceniane przez komisję powołaną przez Organizatora.</w:t>
      </w:r>
    </w:p>
    <w:p>
      <w:pPr>
        <w:pStyle w:val="ListParagraph"/>
        <w:numPr>
          <w:ilvl w:val="0"/>
          <w:numId w:val="5"/>
        </w:numPr>
        <w:rPr/>
      </w:pPr>
      <w:r>
        <w:rPr/>
        <w:t>Kryteria oceny:</w:t>
      </w:r>
    </w:p>
    <w:p>
      <w:pPr>
        <w:pStyle w:val="ListParagraph"/>
        <w:numPr>
          <w:ilvl w:val="0"/>
          <w:numId w:val="6"/>
        </w:numPr>
        <w:rPr/>
      </w:pPr>
      <w:r>
        <w:rPr/>
        <w:t>Zgodność z tematyką konkursu,</w:t>
      </w:r>
    </w:p>
    <w:p>
      <w:pPr>
        <w:pStyle w:val="ListParagraph"/>
        <w:numPr>
          <w:ilvl w:val="0"/>
          <w:numId w:val="6"/>
        </w:numPr>
        <w:rPr/>
      </w:pPr>
      <w:r>
        <w:rPr/>
        <w:t>Oryginalność i pomysłowość,</w:t>
      </w:r>
    </w:p>
    <w:p>
      <w:pPr>
        <w:pStyle w:val="ListParagraph"/>
        <w:numPr>
          <w:ilvl w:val="0"/>
          <w:numId w:val="6"/>
        </w:numPr>
        <w:rPr/>
      </w:pPr>
      <w:r>
        <w:rPr/>
        <w:t>Estetyka wykonania,</w:t>
      </w:r>
    </w:p>
    <w:p>
      <w:pPr>
        <w:pStyle w:val="ListParagraph"/>
        <w:numPr>
          <w:ilvl w:val="0"/>
          <w:numId w:val="6"/>
        </w:numPr>
        <w:rPr/>
      </w:pPr>
      <w:r>
        <w:rPr/>
        <w:t>Wkład pracy i samodzielność.</w:t>
      </w:r>
    </w:p>
    <w:p>
      <w:pPr>
        <w:pStyle w:val="ListParagraph"/>
        <w:numPr>
          <w:ilvl w:val="0"/>
          <w:numId w:val="5"/>
        </w:numPr>
        <w:rPr/>
      </w:pPr>
      <w:r>
        <w:rPr/>
        <w:t>Komisja dokona oceny prac w dwóch kategoriach wiekowych: klasa 0 oraz klasy 1-3.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Nagrody:</w:t>
      </w:r>
    </w:p>
    <w:p>
      <w:pPr>
        <w:pStyle w:val="ListParagraph"/>
        <w:numPr>
          <w:ilvl w:val="0"/>
          <w:numId w:val="7"/>
        </w:numPr>
        <w:rPr>
          <w:b/>
          <w:bCs/>
        </w:rPr>
      </w:pPr>
      <w:r>
        <w:rPr/>
        <w:t>Organizator przewiduje atrakcyjne nagrody za I, II i III miejsce w każdej kategorii.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 </w:t>
      </w:r>
      <w:r>
        <w:rPr/>
        <w:t>Zwycięzcy zostaną ogłoszeni na stronie internetowej biblioteki oraz w mediach społecznościowych.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Wręczenie nagród nastąpi w bibliotece </w:t>
      </w:r>
      <w:r>
        <w:rPr>
          <w:b/>
          <w:bCs/>
        </w:rPr>
        <w:t>8 listopada 2024</w:t>
      </w:r>
      <w:r>
        <w:rPr/>
        <w:t xml:space="preserve"> roku podczas uroczystych obchodów związanych z 11 Listopada Narodowym Świętem Niepodległości.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Postanowienia Końcowe:</w:t>
      </w:r>
    </w:p>
    <w:p>
      <w:pPr>
        <w:pStyle w:val="ListParagraph"/>
        <w:numPr>
          <w:ilvl w:val="0"/>
          <w:numId w:val="8"/>
        </w:numPr>
        <w:rPr/>
      </w:pPr>
      <w:r>
        <w:rPr/>
        <w:t>Zgłoszenie pracy do konkursu jest równoznaczne z akceptacją niniejszego regulaminu.</w:t>
      </w:r>
    </w:p>
    <w:p>
      <w:pPr>
        <w:pStyle w:val="ListParagraph"/>
        <w:numPr>
          <w:ilvl w:val="0"/>
          <w:numId w:val="8"/>
        </w:numPr>
        <w:rPr/>
      </w:pPr>
      <w:r>
        <w:rPr/>
        <w:t>Prace konkursowe nie będą zwracane autorom.</w:t>
      </w:r>
    </w:p>
    <w:p>
      <w:pPr>
        <w:pStyle w:val="ListParagraph"/>
        <w:numPr>
          <w:ilvl w:val="0"/>
          <w:numId w:val="8"/>
        </w:numPr>
        <w:rPr/>
      </w:pPr>
      <w:r>
        <w:rPr/>
        <w:t>Organizator zastrzega sobie prawo do publikacji prac oraz imion i nazwisk uczestników w celach promocji konkursu.</w:t>
      </w:r>
    </w:p>
    <w:p>
      <w:pPr>
        <w:pStyle w:val="Normal"/>
        <w:rPr>
          <w:b/>
          <w:bCs/>
        </w:rPr>
      </w:pPr>
      <w:r>
        <w:rPr>
          <w:b/>
          <w:bCs/>
        </w:rPr>
        <w:t>Klauzula informacyjna</w:t>
      </w:r>
    </w:p>
    <w:p>
      <w:pPr>
        <w:pStyle w:val="Normal"/>
        <w:rPr/>
      </w:pPr>
      <w:r>
        <w:rPr/>
        <w:t xml:space="preserve">1.  Administratorem danych osobowych uczestników konkursu jest Gminna Biblioteka i Ośrodek Kultury, </w:t>
      </w:r>
    </w:p>
    <w:p>
      <w:pPr>
        <w:pStyle w:val="Normal"/>
        <w:rPr/>
      </w:pPr>
      <w:r>
        <w:rPr/>
        <w:t>34-735 Niedźwiedź 130, telefon: 18 331 70 99, e-mail: gbiok.niedzwiedz@gmail.com.</w:t>
      </w:r>
    </w:p>
    <w:p>
      <w:pPr>
        <w:pStyle w:val="Normal"/>
        <w:rPr/>
      </w:pPr>
      <w:r>
        <w:rPr/>
        <w:t>2. Administrator wyznaczył inspektora ochrony danych osobowych z którym można kontaktować się poprzez adres mailowy: iod.nocon@gmail.com.</w:t>
      </w:r>
    </w:p>
    <w:p>
      <w:pPr>
        <w:pStyle w:val="Normal"/>
        <w:rPr/>
      </w:pPr>
      <w:r>
        <w:rPr/>
        <w:t>3. Dane osobowe przetwarzane będą w celu realizacji w/w konkursu zgodnie z niniejszym regulaminem na podstawie dobrowolnie wyrażonej zgody.</w:t>
      </w:r>
    </w:p>
    <w:p>
      <w:pPr>
        <w:pStyle w:val="Normal"/>
        <w:rPr/>
      </w:pPr>
      <w:r>
        <w:rPr/>
        <w:t>4. Dane osobowe uczestników konkursu przechowywane będą do momentu wyłonienia zwycięzców przez komisję.</w:t>
      </w:r>
    </w:p>
    <w:p>
      <w:pPr>
        <w:pStyle w:val="Normal"/>
        <w:rPr/>
      </w:pPr>
      <w:r>
        <w:rPr/>
        <w:t>5. Dane osobowe uczestników konkursu nie będą przekazywane do państwa trzeciego i organizacji międzynarodowej.</w:t>
      </w:r>
    </w:p>
    <w:p>
      <w:pPr>
        <w:pStyle w:val="Normal"/>
        <w:rPr/>
      </w:pPr>
      <w:r>
        <w:rPr/>
        <w:t>6. Uczestnik ma prawo dostępu do treści swoich danych oraz prawo ich sprostowania.</w:t>
      </w:r>
    </w:p>
    <w:p>
      <w:pPr>
        <w:pStyle w:val="Normal"/>
        <w:rPr/>
      </w:pPr>
      <w:r>
        <w:rPr/>
        <w:t>7. Uczestnik ma prawo wniesienia skargi do Organu Nadzorczego, gdy uzna Pan/Pani, iż przetwarzanie danych osobowych dotyczących Pana/Pani, narusza przepisy ogólnego rozporządzenia o ochronie danych osobowych z dnia 27 kwietnia 2016 r.</w:t>
      </w:r>
    </w:p>
    <w:p>
      <w:pPr>
        <w:pStyle w:val="Normal"/>
        <w:rPr/>
      </w:pPr>
      <w:r>
        <w:rPr/>
        <w:t>8. Odbiorcami danych osobowych uczestników będą:</w:t>
      </w:r>
    </w:p>
    <w:p>
      <w:pPr>
        <w:pStyle w:val="Normal"/>
        <w:rPr/>
      </w:pPr>
      <w:r>
        <w:rPr/>
        <w:t>- komisja powołana w celu wyłonienia zwycięzców;</w:t>
        <w:tab/>
      </w:r>
    </w:p>
    <w:p>
      <w:pPr>
        <w:pStyle w:val="Normal"/>
        <w:rPr/>
      </w:pPr>
      <w:r>
        <w:rPr/>
        <w:t>- osoby odwiedzające stronę internetową oraz media społecznościowe organizatora oraz Gminy Niedźwiedź (dotyczy imion i nazwisk zwycięzców oraz pracy autora)</w:t>
      </w:r>
    </w:p>
    <w:p>
      <w:pPr>
        <w:pStyle w:val="Normal"/>
        <w:rPr/>
      </w:pPr>
      <w:r>
        <w:rPr/>
        <w:t>9. Dane osobowe uczestników nie będą podlegały profilowaniu, a decyzje ich dotyczące nie będą podejmowane w sposób zautomatyzowany.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Wszelkie dodatkowe informacje można uzyskać w siedzibie biblioteki lub pod numerem telefonu:    18 353 27 58, wew. 12.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Zapraszamy do udziału – pokażcie nam, jak wygląda EKO patriotyzm w Waszych oczach! </w:t>
      </w:r>
      <w:r>
        <w:rPr>
          <w:rFonts w:cs="Segoe UI Emoji" w:ascii="Segoe UI Emoji" w:hAnsi="Segoe UI Emoji"/>
        </w:rPr>
        <w:t>🌍🇵🇱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Pokaż, jak łączyć miłość do ojczyzny z troską o naszą planetę!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i/>
          <w:i/>
          <w:iCs/>
        </w:rPr>
      </w:pPr>
      <w:r>
        <w:rPr>
          <w:i/>
          <w:iCs/>
        </w:rPr>
        <w:t>Dofinansowane ze środków Miejskiego Programu Profilaktyki i Rozwiązywania Problemów Alkoholowych, Narkomanii oraz Innych Uzależnień dla Miasta Mszana Dolna na rok 2024, na rzecz mieszkańców Miasta Mszana Dolna.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Emoj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" w:asciiTheme="minorHAnsi" w:cstheme="minorBid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1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5349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LibreOffice/7.5.1.2$Windows_X86_64 LibreOffice_project/fcbaee479e84c6cd81291587d2ee68cba099e129</Application>
  <AppVersion>15.0000</AppVersion>
  <Pages>3</Pages>
  <Words>531</Words>
  <Characters>3346</Characters>
  <CharactersWithSpaces>3814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2024-10-07T10:21:00Z</dcterms:created>
  <dc:creator>newPC</dc:creator>
  <dc:description/>
  <dc:language>pl-PL</dc:language>
  <cp:lastModifiedBy>newPC</cp:lastModifiedBy>
  <dcterms:modified xsi:type="dcterms:W3CDTF">2024-10-07T11:35:00Z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